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59" w:rsidRPr="001D1E59" w:rsidRDefault="001D1E59" w:rsidP="001D1E59">
            <w:pPr>
              <w:tabs>
                <w:tab w:val="left" w:pos="4395"/>
                <w:tab w:val="left" w:pos="4851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Санкт-Петербургское государственное учреждение здравоохранения</w:t>
            </w:r>
            <w:r w:rsidRPr="001D1E59">
              <w:rPr>
                <w:b/>
                <w:i/>
                <w:sz w:val="24"/>
                <w:szCs w:val="24"/>
              </w:rPr>
              <w:t xml:space="preserve"> «Городская детская стоматологическая поликлиника № 6»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Pr="00001D1E" w:rsidRDefault="001431A1" w:rsidP="001D1E59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1D1E5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proofErr w:type="spellStart"/>
            <w:r w:rsidR="001D1E59">
              <w:rPr>
                <w:rFonts w:ascii="Times New Roman" w:hAnsi="Times New Roman" w:cs="Times New Roman"/>
                <w:sz w:val="24"/>
                <w:szCs w:val="24"/>
              </w:rPr>
              <w:t>Седневой</w:t>
            </w:r>
            <w:proofErr w:type="spellEnd"/>
            <w:r w:rsidR="001D1E59">
              <w:rPr>
                <w:rFonts w:ascii="Times New Roman" w:hAnsi="Times New Roman" w:cs="Times New Roman"/>
                <w:sz w:val="24"/>
                <w:szCs w:val="24"/>
              </w:rPr>
              <w:t xml:space="preserve"> Яны Юрьевны,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A1" w:rsidRDefault="001431A1" w:rsidP="001D1E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59">
              <w:rPr>
                <w:rFonts w:ascii="Times New Roman" w:hAnsi="Times New Roman" w:cs="Times New Roman"/>
                <w:sz w:val="24"/>
                <w:szCs w:val="24"/>
              </w:rPr>
              <w:t xml:space="preserve">Устава,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D1E59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31A1"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вправе поступать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 в  пределах  установленной  квоты  приема  на  целевое обучение в соответствии с характеристиками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0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Pr="001D1E59" w:rsidRDefault="001D1E59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E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31.05.03</w:t>
            </w:r>
            <w:r w:rsidRPr="001D1E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Стоматология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 w:rsidRPr="001D1E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очная</w:t>
            </w:r>
            <w:r w:rsidRPr="001D1E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___________________________________________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___________________образования;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</w:t>
            </w:r>
            <w:proofErr w:type="gramStart"/>
            <w:r w:rsidRPr="00DD07AF">
              <w:rPr>
                <w:rFonts w:ascii="Times New Roman" w:hAnsi="Times New Roman" w:cs="Times New Roman"/>
                <w:szCs w:val="24"/>
              </w:rPr>
              <w:t>нужное</w:t>
            </w:r>
            <w:proofErr w:type="gramEnd"/>
            <w:r w:rsidRPr="00DD07AF">
              <w:rPr>
                <w:rFonts w:ascii="Times New Roman" w:hAnsi="Times New Roman" w:cs="Times New Roman"/>
                <w:szCs w:val="24"/>
              </w:rPr>
              <w:t xml:space="preserve">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1D1E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</w:t>
            </w:r>
            <w:r w:rsidR="001D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59" w:rsidRPr="001D1E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31.05.03   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1" w:name="P38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9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D1E59" w:rsidRPr="001D1E59" w:rsidRDefault="001431A1" w:rsidP="001D1E59">
            <w:pPr>
              <w:tabs>
                <w:tab w:val="left" w:pos="4395"/>
                <w:tab w:val="left" w:pos="4851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sz w:val="24"/>
                <w:szCs w:val="24"/>
              </w:rPr>
              <w:br/>
              <w:t xml:space="preserve">в соответствии с настоящим договором: </w:t>
            </w:r>
            <w:r w:rsidR="001D1E59" w:rsidRPr="001D1E59">
              <w:rPr>
                <w:b/>
                <w:i/>
                <w:sz w:val="24"/>
                <w:szCs w:val="24"/>
                <w:u w:val="single"/>
              </w:rPr>
              <w:t>Санкт-Петербургское государственное учреждение здравоохранения «Городская детская стоматологическая поликлиника № 6»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1D1E59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настоящим договором: </w:t>
            </w:r>
            <w:r w:rsidR="001D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Медицинская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D1E59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Врач-стоматолог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 w:rsidRPr="001D1E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Санкт-Петербург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незаключении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3" w:name="P456"/>
            <w:bookmarkEnd w:id="3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10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месячный срок после поступления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1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заключить трудовой договор на условиях, установленных </w:t>
            </w:r>
            <w:hyperlink r:id="rId12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3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5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4" w:name="P50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6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7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8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</w:t>
            </w:r>
            <w:proofErr w:type="gramStart"/>
            <w:r w:rsidR="001431A1">
              <w:rPr>
                <w:sz w:val="24"/>
              </w:rPr>
      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9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  <w:proofErr w:type="gramEnd"/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>и от ответственности за их неисполнение при наличии оснований, установленных 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1D1E59" w:rsidRDefault="001D1E59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D1E59">
                          <w:rPr>
                            <w:b/>
                            <w:i/>
                            <w:sz w:val="22"/>
                            <w:szCs w:val="22"/>
                          </w:rPr>
                          <w:t>Санкт-Петербургское государственное учреждение здравоохранения «Городская детская стоматологическая поликлиника № 6»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Default="001D1E59" w:rsidP="001D1E59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1D1E59">
                          <w:rPr>
                            <w:b/>
                            <w:i/>
                            <w:sz w:val="22"/>
                            <w:szCs w:val="22"/>
                          </w:rPr>
                          <w:t>190068, г. Санкт-Петербург, пр. Вознесенский, д. 34, лит. В</w:t>
                        </w:r>
                      </w:p>
                      <w:p w:rsidR="001D1E59" w:rsidRDefault="001D1E59" w:rsidP="001D1E59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Тел. (812) 310-06-84, (812) 314-25-65</w:t>
                        </w:r>
                      </w:p>
                      <w:p w:rsidR="001D1E59" w:rsidRDefault="001D1E59" w:rsidP="001D1E59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Тел./факс. (812</w:t>
                        </w:r>
                        <w:r w:rsid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 310-08-85</w:t>
                        </w:r>
                      </w:p>
                      <w:p w:rsidR="00904EA5" w:rsidRPr="00904EA5" w:rsidRDefault="00904EA5" w:rsidP="001D1E59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en-US"/>
                          </w:rPr>
                          <w:t>pstomd6@zdrav.spb.ru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ИНН 7812024583</w:t>
                        </w:r>
                      </w:p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КПП  783801001</w:t>
                        </w:r>
                      </w:p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Комитет финансов Санкт-Петербурга (СПб ГБУЗ «Городская детская стоматологическая поликлиника № 6», л/с 0151137)</w:t>
                        </w:r>
                      </w:p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Северо-Западное ГУ Банка России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//УФК по г. Санкт-Петербургу, г. Санкт-Петербург</w:t>
                        </w: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БИК 014030106, Счет 03224643400000007200                   </w:t>
                        </w:r>
                      </w:p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ОКАТО   40262562000  ОКПО 31982830                 </w:t>
                        </w:r>
                      </w:p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ОКВЭД    86.23          ОКОГУ 2300229</w:t>
                        </w:r>
                      </w:p>
                      <w:p w:rsidR="00904EA5" w:rsidRPr="00904EA5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ОКФС     13       ОКОПФ 75203</w:t>
                        </w:r>
                      </w:p>
                      <w:p w:rsidR="00904EA5" w:rsidRPr="003D6318" w:rsidRDefault="00904EA5" w:rsidP="00904EA5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04EA5">
                          <w:rPr>
                            <w:b/>
                            <w:i/>
                            <w:sz w:val="22"/>
                            <w:szCs w:val="22"/>
                          </w:rPr>
                          <w:t>ОГРН   1027810277010  ОКТМО  40302000</w:t>
                        </w:r>
                        <w:r w:rsidRPr="003D6318">
                          <w:rPr>
                            <w:color w:val="000000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bookmarkStart w:id="5" w:name="_GoBack"/>
      <w:bookmarkEnd w:id="5"/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DE" w:rsidRDefault="00C530DE">
      <w:r>
        <w:separator/>
      </w:r>
    </w:p>
  </w:endnote>
  <w:endnote w:type="continuationSeparator" w:id="0">
    <w:p w:rsidR="00C530DE" w:rsidRDefault="00C5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DE" w:rsidRDefault="00C530DE">
      <w:r>
        <w:separator/>
      </w:r>
    </w:p>
  </w:footnote>
  <w:footnote w:type="continuationSeparator" w:id="0">
    <w:p w:rsidR="00C530DE" w:rsidRDefault="00C5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1E59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4EA5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30DE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032F-7145-4520-8223-0E9526A5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2022-03-01T11:34:00Z</dcterms:created>
  <dcterms:modified xsi:type="dcterms:W3CDTF">2022-03-01T11:34:00Z</dcterms:modified>
</cp:coreProperties>
</file>